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B2C32E" w14:textId="77777777" w:rsidR="009C740A" w:rsidRDefault="009C740A" w:rsidP="009C740A">
      <w:pPr>
        <w:spacing w:line="360" w:lineRule="auto"/>
        <w:rPr>
          <w:rFonts w:ascii="Cambria" w:hAnsi="Cambria"/>
          <w:b/>
          <w:bCs/>
          <w:sz w:val="32"/>
          <w:szCs w:val="32"/>
        </w:rPr>
      </w:pPr>
      <w:r w:rsidRPr="00B36C7A">
        <w:rPr>
          <w:rFonts w:ascii="Cambria" w:hAnsi="Cambria"/>
          <w:b/>
          <w:bCs/>
          <w:sz w:val="32"/>
          <w:szCs w:val="32"/>
        </w:rPr>
        <w:t>Supplementary Material</w:t>
      </w:r>
    </w:p>
    <w:p w14:paraId="33F68ECF" w14:textId="77777777" w:rsidR="009C740A" w:rsidRPr="00B36C7A" w:rsidRDefault="009C740A" w:rsidP="009C740A">
      <w:pPr>
        <w:spacing w:line="360" w:lineRule="auto"/>
        <w:rPr>
          <w:rFonts w:ascii="Cambria" w:hAnsi="Cambria"/>
          <w:b/>
          <w:bCs/>
          <w:sz w:val="32"/>
          <w:szCs w:val="32"/>
        </w:rPr>
      </w:pPr>
    </w:p>
    <w:p w14:paraId="14D15F89" w14:textId="77777777" w:rsidR="009C740A" w:rsidRDefault="009C740A" w:rsidP="009C740A">
      <w:pPr>
        <w:pStyle w:val="Default"/>
        <w:jc w:val="center"/>
        <w:rPr>
          <w:rFonts w:ascii="Times New Roman" w:eastAsia="Noto Serif CJK SC" w:hAnsi="Times New Roman" w:cs="Times New Roman"/>
          <w:b/>
          <w:bCs/>
          <w:color w:val="0D0D0D" w:themeColor="text1" w:themeTint="F2"/>
          <w:kern w:val="3"/>
          <w:lang w:eastAsia="zh-CN" w:bidi="hi-IN"/>
        </w:rPr>
      </w:pPr>
      <w:r w:rsidRPr="009C740A">
        <w:rPr>
          <w:rFonts w:ascii="Times New Roman" w:eastAsia="Noto Serif CJK SC" w:hAnsi="Times New Roman" w:cs="Times New Roman"/>
          <w:b/>
          <w:bCs/>
          <w:color w:val="0D0D0D" w:themeColor="text1" w:themeTint="F2"/>
          <w:kern w:val="3"/>
          <w:lang w:eastAsia="zh-CN" w:bidi="hi-IN"/>
        </w:rPr>
        <w:t>Detection of Whole-Genome Selection Signatures of Pakistani Teddy Goat</w:t>
      </w:r>
    </w:p>
    <w:p w14:paraId="3F4AD76C" w14:textId="4304A889" w:rsidR="009C740A" w:rsidRPr="009C740A" w:rsidRDefault="009C740A" w:rsidP="009C740A">
      <w:pPr>
        <w:pStyle w:val="Default"/>
        <w:jc w:val="center"/>
        <w:rPr>
          <w:rFonts w:ascii="Times New Roman" w:hAnsi="Times New Roman" w:cs="Times New Roman"/>
          <w:color w:val="auto"/>
          <w:vertAlign w:val="superscript"/>
        </w:rPr>
      </w:pPr>
      <w:r w:rsidRPr="009C740A">
        <w:rPr>
          <w:rFonts w:ascii="Times New Roman" w:hAnsi="Times New Roman" w:cs="Times New Roman"/>
          <w:color w:val="auto"/>
        </w:rPr>
        <w:t xml:space="preserve">Rashid Saif </w:t>
      </w:r>
      <w:r w:rsidRPr="009C740A">
        <w:rPr>
          <w:rFonts w:ascii="Times New Roman" w:hAnsi="Times New Roman" w:cs="Times New Roman"/>
          <w:color w:val="auto"/>
          <w:vertAlign w:val="superscript"/>
        </w:rPr>
        <w:t>1,2</w:t>
      </w:r>
      <w:r w:rsidRPr="009C740A">
        <w:rPr>
          <w:rFonts w:ascii="Times New Roman" w:hAnsi="Times New Roman" w:cs="Times New Roman"/>
          <w:color w:val="auto"/>
        </w:rPr>
        <w:t>, Jan Henkel</w:t>
      </w:r>
      <w:r w:rsidRPr="009C740A">
        <w:rPr>
          <w:rFonts w:ascii="Times New Roman" w:hAnsi="Times New Roman" w:cs="Times New Roman"/>
          <w:color w:val="auto"/>
          <w:vertAlign w:val="superscript"/>
        </w:rPr>
        <w:t>3</w:t>
      </w:r>
      <w:r w:rsidRPr="009C740A">
        <w:rPr>
          <w:rFonts w:ascii="Times New Roman" w:hAnsi="Times New Roman" w:cs="Times New Roman"/>
          <w:color w:val="auto"/>
        </w:rPr>
        <w:t>, Tania Mahmood</w:t>
      </w:r>
      <w:r w:rsidRPr="009C740A">
        <w:rPr>
          <w:rFonts w:ascii="Times New Roman" w:hAnsi="Times New Roman" w:cs="Times New Roman"/>
          <w:color w:val="auto"/>
          <w:vertAlign w:val="superscript"/>
        </w:rPr>
        <w:t>1</w:t>
      </w:r>
      <w:r w:rsidRPr="009C740A">
        <w:rPr>
          <w:rFonts w:ascii="Times New Roman" w:hAnsi="Times New Roman" w:cs="Times New Roman"/>
          <w:color w:val="auto"/>
        </w:rPr>
        <w:t>, Aniqa Ejaz</w:t>
      </w:r>
      <w:r w:rsidRPr="009C740A">
        <w:rPr>
          <w:rFonts w:ascii="Times New Roman" w:hAnsi="Times New Roman" w:cs="Times New Roman"/>
          <w:color w:val="auto"/>
          <w:vertAlign w:val="superscript"/>
        </w:rPr>
        <w:t>1</w:t>
      </w:r>
      <w:r w:rsidRPr="009C740A">
        <w:rPr>
          <w:rFonts w:ascii="Times New Roman" w:hAnsi="Times New Roman" w:cs="Times New Roman"/>
          <w:color w:val="auto"/>
        </w:rPr>
        <w:t>, Fraz Ahmed</w:t>
      </w:r>
      <w:r w:rsidRPr="009C740A">
        <w:rPr>
          <w:rFonts w:ascii="Times New Roman" w:hAnsi="Times New Roman" w:cs="Times New Roman"/>
          <w:color w:val="auto"/>
          <w:vertAlign w:val="superscript"/>
        </w:rPr>
        <w:t>2</w:t>
      </w:r>
      <w:r w:rsidRPr="009C740A">
        <w:rPr>
          <w:rFonts w:ascii="Times New Roman" w:hAnsi="Times New Roman" w:cs="Times New Roman"/>
          <w:color w:val="auto"/>
        </w:rPr>
        <w:t xml:space="preserve">, </w:t>
      </w:r>
      <w:r w:rsidR="00F96F59">
        <w:rPr>
          <w:rFonts w:ascii="Times New Roman" w:hAnsi="Times New Roman" w:cs="Times New Roman"/>
          <w:color w:val="auto"/>
        </w:rPr>
        <w:t>Saeeda Zia</w:t>
      </w:r>
      <w:r w:rsidR="00F96F59">
        <w:rPr>
          <w:rFonts w:ascii="Times New Roman" w:hAnsi="Times New Roman" w:cs="Times New Roman"/>
          <w:color w:val="auto"/>
          <w:vertAlign w:val="superscript"/>
        </w:rPr>
        <w:t>4</w:t>
      </w:r>
    </w:p>
    <w:p w14:paraId="35371D1B" w14:textId="77777777" w:rsidR="009C740A" w:rsidRPr="009C740A" w:rsidRDefault="009C740A" w:rsidP="009C740A">
      <w:pPr>
        <w:pStyle w:val="Default"/>
        <w:rPr>
          <w:rFonts w:ascii="Times New Roman" w:hAnsi="Times New Roman" w:cs="Times New Roman"/>
          <w:color w:val="auto"/>
        </w:rPr>
      </w:pPr>
    </w:p>
    <w:p w14:paraId="1E646A9B" w14:textId="77777777" w:rsidR="009C740A" w:rsidRPr="009C740A" w:rsidRDefault="009C740A" w:rsidP="009C740A">
      <w:pPr>
        <w:pStyle w:val="Default"/>
        <w:rPr>
          <w:rFonts w:ascii="Times New Roman" w:hAnsi="Times New Roman" w:cs="Times New Roman"/>
          <w:color w:val="auto"/>
          <w:vertAlign w:val="superscript"/>
        </w:rPr>
      </w:pPr>
      <w:r w:rsidRPr="009C740A">
        <w:rPr>
          <w:rFonts w:ascii="Times New Roman" w:hAnsi="Times New Roman" w:cs="Times New Roman"/>
          <w:color w:val="auto"/>
          <w:vertAlign w:val="superscript"/>
        </w:rPr>
        <w:t xml:space="preserve">1 </w:t>
      </w:r>
      <w:r w:rsidRPr="009C740A">
        <w:rPr>
          <w:rFonts w:ascii="Times New Roman" w:hAnsi="Times New Roman" w:cs="Times New Roman"/>
          <w:color w:val="auto"/>
        </w:rPr>
        <w:t>Institute of Biotechnology, Gulab Devi Educational Complex, Lahore, Pakistan</w:t>
      </w:r>
    </w:p>
    <w:p w14:paraId="0D5A6EF7" w14:textId="77777777" w:rsidR="009C740A" w:rsidRPr="009C740A" w:rsidRDefault="009C740A" w:rsidP="009C740A">
      <w:pPr>
        <w:pStyle w:val="Default"/>
        <w:rPr>
          <w:rFonts w:ascii="Times New Roman" w:hAnsi="Times New Roman" w:cs="Times New Roman"/>
          <w:color w:val="auto"/>
        </w:rPr>
      </w:pPr>
      <w:r w:rsidRPr="009C740A">
        <w:rPr>
          <w:rFonts w:ascii="Times New Roman" w:hAnsi="Times New Roman" w:cs="Times New Roman"/>
          <w:color w:val="auto"/>
          <w:vertAlign w:val="superscript"/>
        </w:rPr>
        <w:t xml:space="preserve">2 </w:t>
      </w:r>
      <w:r w:rsidRPr="009C740A">
        <w:rPr>
          <w:rFonts w:ascii="Times New Roman" w:hAnsi="Times New Roman" w:cs="Times New Roman"/>
          <w:color w:val="auto"/>
        </w:rPr>
        <w:t xml:space="preserve">Decode Genomics, 323-D, Punjab University Employees Housing Scheme (II), Lahore, Pakistan </w:t>
      </w:r>
    </w:p>
    <w:p w14:paraId="615FA51D" w14:textId="34B0DFE9" w:rsidR="009C740A" w:rsidRPr="009C740A" w:rsidRDefault="00F96F59" w:rsidP="009C740A">
      <w:pPr>
        <w:pStyle w:val="Default"/>
        <w:rPr>
          <w:rFonts w:ascii="Times New Roman" w:hAnsi="Times New Roman" w:cs="Times New Roman"/>
          <w:color w:val="auto"/>
        </w:rPr>
      </w:pPr>
      <w:r>
        <w:rPr>
          <w:rFonts w:ascii="Times New Roman" w:hAnsi="Times New Roman" w:cs="Times New Roman"/>
          <w:color w:val="auto"/>
          <w:vertAlign w:val="superscript"/>
        </w:rPr>
        <w:t xml:space="preserve">3 </w:t>
      </w:r>
      <w:r w:rsidR="009C740A" w:rsidRPr="009C740A">
        <w:rPr>
          <w:rFonts w:ascii="Times New Roman" w:hAnsi="Times New Roman" w:cs="Times New Roman"/>
          <w:color w:val="auto"/>
        </w:rPr>
        <w:t xml:space="preserve">Institute of Genetics, Vetsuisse Faculty, University of Bern, 3001 Bern, Switzerland </w:t>
      </w:r>
    </w:p>
    <w:p w14:paraId="24C26C88" w14:textId="3472D9E5" w:rsidR="00F96F59" w:rsidRPr="00F96F59" w:rsidRDefault="00F96F59" w:rsidP="00F96F59">
      <w:pPr>
        <w:pStyle w:val="Default"/>
        <w:rPr>
          <w:rFonts w:ascii="Times New Roman" w:hAnsi="Times New Roman" w:cs="Times New Roman"/>
          <w:color w:val="auto"/>
        </w:rPr>
      </w:pPr>
      <w:r>
        <w:rPr>
          <w:rFonts w:ascii="Times New Roman" w:hAnsi="Times New Roman" w:cs="Times New Roman"/>
          <w:color w:val="auto"/>
          <w:vertAlign w:val="superscript"/>
        </w:rPr>
        <w:t>4</w:t>
      </w:r>
      <w:r>
        <w:rPr>
          <w:rFonts w:ascii="Times New Roman" w:hAnsi="Times New Roman" w:cs="Times New Roman"/>
          <w:color w:val="auto"/>
        </w:rPr>
        <w:t xml:space="preserve"> </w:t>
      </w:r>
      <w:r w:rsidRPr="00F96F59">
        <w:rPr>
          <w:rFonts w:ascii="Times New Roman" w:hAnsi="Times New Roman" w:cs="Times New Roman"/>
          <w:color w:val="auto"/>
        </w:rPr>
        <w:t xml:space="preserve">Department of Sciences and Humanities, National University of Computer and Emerging Sciences, Lahore, Pakistan </w:t>
      </w:r>
    </w:p>
    <w:p w14:paraId="2D4E29E5" w14:textId="77777777" w:rsidR="009C740A" w:rsidRPr="009C740A" w:rsidRDefault="009C740A" w:rsidP="009C740A">
      <w:pPr>
        <w:pStyle w:val="Default"/>
        <w:jc w:val="center"/>
        <w:rPr>
          <w:rFonts w:ascii="Times New Roman" w:eastAsia="Noto Serif CJK SC" w:hAnsi="Times New Roman" w:cs="Times New Roman"/>
          <w:b/>
          <w:bCs/>
          <w:color w:val="0D0D0D" w:themeColor="text1" w:themeTint="F2"/>
          <w:kern w:val="3"/>
          <w:lang w:eastAsia="zh-CN" w:bidi="hi-IN"/>
        </w:rPr>
      </w:pPr>
    </w:p>
    <w:p w14:paraId="2AAA004C" w14:textId="77777777" w:rsidR="009C740A" w:rsidRDefault="009C740A" w:rsidP="00511BA7">
      <w:pPr>
        <w:jc w:val="both"/>
        <w:rPr>
          <w:rFonts w:ascii="Times New Roman" w:hAnsi="Times New Roman" w:cs="Times New Roman"/>
          <w:b/>
        </w:rPr>
      </w:pPr>
      <w:r>
        <w:rPr>
          <w:rFonts w:ascii="Times New Roman" w:hAnsi="Times New Roman" w:cs="Times New Roman"/>
          <w:b/>
        </w:rPr>
        <w:t xml:space="preserve">Corresponding author: </w:t>
      </w:r>
      <w:hyperlink r:id="rId4" w:history="1">
        <w:r w:rsidRPr="009C740A">
          <w:rPr>
            <w:rStyle w:val="Hyperlink"/>
            <w:rFonts w:ascii="Times New Roman" w:hAnsi="Times New Roman" w:cs="Times New Roman"/>
          </w:rPr>
          <w:t>rashid.saif37@gmail.com</w:t>
        </w:r>
      </w:hyperlink>
    </w:p>
    <w:p w14:paraId="56DA2FBC" w14:textId="77777777" w:rsidR="009C740A" w:rsidRDefault="009C740A" w:rsidP="00511BA7">
      <w:pPr>
        <w:jc w:val="both"/>
        <w:rPr>
          <w:rFonts w:ascii="Times New Roman" w:hAnsi="Times New Roman" w:cs="Times New Roman"/>
          <w:b/>
        </w:rPr>
      </w:pPr>
    </w:p>
    <w:p w14:paraId="0B662E1F" w14:textId="77777777" w:rsidR="009C740A" w:rsidRDefault="009C740A" w:rsidP="00511BA7">
      <w:pPr>
        <w:jc w:val="both"/>
        <w:rPr>
          <w:rFonts w:ascii="Times New Roman" w:hAnsi="Times New Roman" w:cs="Times New Roman"/>
          <w:b/>
        </w:rPr>
      </w:pPr>
    </w:p>
    <w:p w14:paraId="6A04012C" w14:textId="77777777" w:rsidR="00511BA7" w:rsidRPr="00DB3E3F" w:rsidRDefault="009C740A" w:rsidP="009C740A">
      <w:pPr>
        <w:pStyle w:val="Standard"/>
        <w:tabs>
          <w:tab w:val="left" w:pos="1539"/>
        </w:tabs>
        <w:spacing w:line="360" w:lineRule="auto"/>
        <w:jc w:val="both"/>
        <w:rPr>
          <w:rFonts w:ascii="Times New Roman" w:hAnsi="Times New Roman" w:cs="Times New Roman"/>
          <w:sz w:val="20"/>
        </w:rPr>
      </w:pPr>
      <w:r w:rsidRPr="00B36C7A">
        <w:rPr>
          <w:rFonts w:ascii="Cambria" w:hAnsi="Cambria"/>
          <w:b/>
          <w:bCs/>
        </w:rPr>
        <w:t>Supplementary Figure S</w:t>
      </w:r>
      <w:r>
        <w:rPr>
          <w:rFonts w:ascii="Cambria" w:hAnsi="Cambria"/>
          <w:b/>
          <w:bCs/>
        </w:rPr>
        <w:t>1</w:t>
      </w:r>
      <w:r w:rsidR="00511BA7">
        <w:rPr>
          <w:rFonts w:ascii="Times New Roman" w:hAnsi="Times New Roman" w:cs="Times New Roman"/>
          <w:b/>
          <w:bCs/>
          <w:sz w:val="20"/>
        </w:rPr>
        <w:t>.</w:t>
      </w:r>
      <w:r w:rsidR="00511BA7" w:rsidRPr="0055256C">
        <w:rPr>
          <w:rFonts w:ascii="Times New Roman" w:hAnsi="Times New Roman" w:cs="Times New Roman"/>
          <w:b/>
          <w:bCs/>
          <w:sz w:val="20"/>
        </w:rPr>
        <w:t xml:space="preserve"> </w:t>
      </w:r>
      <w:r w:rsidR="00511BA7" w:rsidRPr="0055256C">
        <w:rPr>
          <w:rFonts w:ascii="Cambria" w:hAnsi="Cambria" w:cs="Times New Roman"/>
          <w:b/>
          <w:bCs/>
        </w:rPr>
        <w:t>Illustration of per base sequence quality</w:t>
      </w:r>
      <w:r w:rsidR="00511BA7" w:rsidRPr="009C740A">
        <w:rPr>
          <w:rFonts w:ascii="Cambria" w:hAnsi="Cambria" w:cs="Times New Roman"/>
          <w:bCs/>
        </w:rPr>
        <w:t>. (a) Red line indicates median value of reads while yellow boxes show interquartile range and blue line represents mean quality of bases across the whole genome. Y-axis displays phred scores, x-axis indicates position in bp. (b) per sequence quality scores image representing average quality per read (phred score) above 27 indicating a high quality sequence.</w:t>
      </w:r>
      <w:r w:rsidR="00511BA7" w:rsidRPr="009C740A">
        <w:rPr>
          <w:rFonts w:ascii="Times New Roman" w:hAnsi="Times New Roman" w:cs="Times New Roman"/>
          <w:bCs/>
        </w:rPr>
        <w:t xml:space="preserve"> </w:t>
      </w:r>
    </w:p>
    <w:p w14:paraId="36ADF1BE" w14:textId="77777777" w:rsidR="00511BA7" w:rsidRPr="00CD0B2C" w:rsidRDefault="00511BA7" w:rsidP="00511BA7">
      <w:pPr>
        <w:pStyle w:val="Standard"/>
        <w:tabs>
          <w:tab w:val="left" w:pos="1539"/>
        </w:tabs>
        <w:spacing w:line="480" w:lineRule="auto"/>
        <w:jc w:val="both"/>
        <w:rPr>
          <w:rFonts w:ascii="Times New Roman" w:hAnsi="Times New Roman" w:cs="Times New Roman"/>
        </w:rPr>
      </w:pPr>
      <w:r w:rsidRPr="00CD0B2C">
        <w:rPr>
          <w:rFonts w:ascii="Times New Roman" w:hAnsi="Times New Roman" w:cs="Times New Roman"/>
          <w:noProof/>
          <w:lang w:eastAsia="en-US" w:bidi="ar-SA"/>
        </w:rPr>
        <w:drawing>
          <wp:inline distT="0" distB="0" distL="0" distR="0" wp14:anchorId="73B09D44" wp14:editId="598E3F4D">
            <wp:extent cx="5943600" cy="23609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360930"/>
                    </a:xfrm>
                    <a:prstGeom prst="rect">
                      <a:avLst/>
                    </a:prstGeom>
                  </pic:spPr>
                </pic:pic>
              </a:graphicData>
            </a:graphic>
          </wp:inline>
        </w:drawing>
      </w:r>
    </w:p>
    <w:p w14:paraId="4A1FCA0F" w14:textId="77777777" w:rsidR="00511BA7" w:rsidRDefault="00511BA7" w:rsidP="00511BA7">
      <w:pPr>
        <w:pStyle w:val="Standard"/>
        <w:tabs>
          <w:tab w:val="left" w:pos="1539"/>
        </w:tabs>
        <w:spacing w:line="360" w:lineRule="auto"/>
        <w:jc w:val="both"/>
      </w:pPr>
    </w:p>
    <w:p w14:paraId="40977897" w14:textId="77777777" w:rsidR="009C740A" w:rsidRDefault="009C740A" w:rsidP="00511BA7">
      <w:pPr>
        <w:pStyle w:val="Standard"/>
        <w:tabs>
          <w:tab w:val="left" w:pos="1539"/>
        </w:tabs>
        <w:spacing w:line="360" w:lineRule="auto"/>
        <w:jc w:val="both"/>
      </w:pPr>
    </w:p>
    <w:p w14:paraId="0DFA1C37" w14:textId="77777777" w:rsidR="009C740A" w:rsidRDefault="009C740A" w:rsidP="00511BA7">
      <w:pPr>
        <w:pStyle w:val="Standard"/>
        <w:tabs>
          <w:tab w:val="left" w:pos="1539"/>
        </w:tabs>
        <w:spacing w:line="360" w:lineRule="auto"/>
        <w:jc w:val="both"/>
      </w:pPr>
    </w:p>
    <w:p w14:paraId="4F1917E9" w14:textId="77777777" w:rsidR="009C740A" w:rsidRDefault="009C740A" w:rsidP="00511BA7">
      <w:pPr>
        <w:pStyle w:val="Standard"/>
        <w:tabs>
          <w:tab w:val="left" w:pos="1539"/>
        </w:tabs>
        <w:spacing w:line="360" w:lineRule="auto"/>
        <w:jc w:val="both"/>
      </w:pPr>
    </w:p>
    <w:p w14:paraId="10B72CC0" w14:textId="77777777" w:rsidR="009C740A" w:rsidRDefault="009C740A" w:rsidP="00511BA7">
      <w:pPr>
        <w:pStyle w:val="Standard"/>
        <w:tabs>
          <w:tab w:val="left" w:pos="1539"/>
        </w:tabs>
        <w:spacing w:line="360" w:lineRule="auto"/>
        <w:jc w:val="both"/>
      </w:pPr>
    </w:p>
    <w:p w14:paraId="5E3C72D4" w14:textId="77777777" w:rsidR="00511BA7" w:rsidRDefault="00511BA7" w:rsidP="00511BA7">
      <w:pPr>
        <w:pStyle w:val="Standard"/>
        <w:tabs>
          <w:tab w:val="left" w:pos="1539"/>
        </w:tabs>
        <w:spacing w:line="360" w:lineRule="auto"/>
        <w:jc w:val="both"/>
        <w:rPr>
          <w:rFonts w:ascii="Times New Roman" w:hAnsi="Times New Roman" w:cs="Times New Roman"/>
          <w:b/>
          <w:sz w:val="20"/>
        </w:rPr>
      </w:pPr>
    </w:p>
    <w:p w14:paraId="500E07E1" w14:textId="77777777" w:rsidR="00511BA7" w:rsidRPr="00221C0D" w:rsidRDefault="009C740A" w:rsidP="009C740A">
      <w:pPr>
        <w:pStyle w:val="Standard"/>
        <w:tabs>
          <w:tab w:val="left" w:pos="1539"/>
        </w:tabs>
        <w:spacing w:line="360" w:lineRule="auto"/>
        <w:jc w:val="both"/>
        <w:rPr>
          <w:rFonts w:ascii="Times New Roman" w:hAnsi="Times New Roman" w:cs="Times New Roman"/>
          <w:sz w:val="20"/>
        </w:rPr>
      </w:pPr>
      <w:r w:rsidRPr="00B36C7A">
        <w:rPr>
          <w:rFonts w:ascii="Cambria" w:hAnsi="Cambria"/>
          <w:b/>
          <w:bCs/>
        </w:rPr>
        <w:t>Supplementary Figure S</w:t>
      </w:r>
      <w:r>
        <w:rPr>
          <w:rFonts w:ascii="Cambria" w:hAnsi="Cambria"/>
          <w:b/>
          <w:bCs/>
        </w:rPr>
        <w:t>2</w:t>
      </w:r>
      <w:r w:rsidR="00511BA7">
        <w:rPr>
          <w:rFonts w:ascii="Times New Roman" w:hAnsi="Times New Roman" w:cs="Times New Roman"/>
          <w:b/>
          <w:sz w:val="20"/>
        </w:rPr>
        <w:t>.</w:t>
      </w:r>
      <w:r w:rsidR="00511BA7" w:rsidRPr="00CD0B2C">
        <w:rPr>
          <w:rFonts w:ascii="Times New Roman" w:hAnsi="Times New Roman" w:cs="Times New Roman"/>
          <w:b/>
          <w:sz w:val="20"/>
        </w:rPr>
        <w:t xml:space="preserve"> </w:t>
      </w:r>
      <w:r w:rsidR="00511BA7" w:rsidRPr="0055256C">
        <w:rPr>
          <w:rFonts w:ascii="Cambria" w:hAnsi="Cambria" w:cs="Times New Roman"/>
          <w:b/>
          <w:bCs/>
        </w:rPr>
        <w:t>SNP density plot</w:t>
      </w:r>
      <w:r w:rsidR="00511BA7" w:rsidRPr="009C740A">
        <w:rPr>
          <w:rFonts w:ascii="Cambria" w:hAnsi="Cambria" w:cs="Times New Roman"/>
          <w:bCs/>
        </w:rPr>
        <w:t xml:space="preserve"> showing distribution of SNPs within 10,000 MB window size as unveiled by Hp, TD and FST analysis. Chromosome numbers are displayed (y-axis) against window size with each point of ~17Mb (x-axis).  </w:t>
      </w:r>
    </w:p>
    <w:p w14:paraId="45512CE9" w14:textId="77777777" w:rsidR="00511BA7" w:rsidRDefault="00511BA7" w:rsidP="00511BA7">
      <w:pPr>
        <w:pStyle w:val="Standard"/>
        <w:tabs>
          <w:tab w:val="left" w:pos="1539"/>
        </w:tabs>
        <w:spacing w:line="360" w:lineRule="auto"/>
        <w:jc w:val="center"/>
        <w:rPr>
          <w:rFonts w:ascii="Times New Roman" w:hAnsi="Times New Roman" w:cs="Times New Roman"/>
        </w:rPr>
      </w:pPr>
    </w:p>
    <w:p w14:paraId="5634CF3E" w14:textId="77777777" w:rsidR="00511BA7" w:rsidRPr="00CD0B2C" w:rsidRDefault="00511BA7" w:rsidP="00511BA7">
      <w:pPr>
        <w:pStyle w:val="Standard"/>
        <w:tabs>
          <w:tab w:val="left" w:pos="1539"/>
        </w:tabs>
        <w:spacing w:line="360" w:lineRule="auto"/>
        <w:jc w:val="center"/>
        <w:rPr>
          <w:rFonts w:ascii="Times New Roman" w:hAnsi="Times New Roman" w:cs="Times New Roman"/>
        </w:rPr>
      </w:pPr>
      <w:r w:rsidRPr="00CD0B2C">
        <w:rPr>
          <w:rFonts w:ascii="Times New Roman" w:hAnsi="Times New Roman" w:cs="Times New Roman"/>
          <w:noProof/>
          <w:lang w:eastAsia="en-US" w:bidi="ar-SA"/>
        </w:rPr>
        <w:drawing>
          <wp:inline distT="0" distB="0" distL="0" distR="0" wp14:anchorId="411F41B8" wp14:editId="6728F407">
            <wp:extent cx="4529405" cy="33782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srcRect t="5598"/>
                    <a:stretch/>
                  </pic:blipFill>
                  <pic:spPr bwMode="auto">
                    <a:xfrm>
                      <a:off x="0" y="0"/>
                      <a:ext cx="4545781" cy="3390414"/>
                    </a:xfrm>
                    <a:prstGeom prst="rect">
                      <a:avLst/>
                    </a:prstGeom>
                    <a:ln>
                      <a:noFill/>
                    </a:ln>
                    <a:extLst>
                      <a:ext uri="{53640926-AAD7-44D8-BBD7-CCE9431645EC}">
                        <a14:shadowObscured xmlns:a14="http://schemas.microsoft.com/office/drawing/2010/main"/>
                      </a:ext>
                    </a:extLst>
                  </pic:spPr>
                </pic:pic>
              </a:graphicData>
            </a:graphic>
          </wp:inline>
        </w:drawing>
      </w:r>
    </w:p>
    <w:p w14:paraId="42FF6D3E" w14:textId="77777777" w:rsidR="00511BA7" w:rsidRDefault="00511BA7" w:rsidP="000D436A">
      <w:pPr>
        <w:pStyle w:val="Standard"/>
        <w:tabs>
          <w:tab w:val="left" w:pos="1539"/>
        </w:tabs>
        <w:spacing w:line="360" w:lineRule="auto"/>
        <w:jc w:val="both"/>
        <w:rPr>
          <w:rFonts w:ascii="Times New Roman" w:hAnsi="Times New Roman" w:cs="Times New Roman"/>
          <w:b/>
          <w:noProof/>
          <w:sz w:val="20"/>
          <w:lang w:eastAsia="en-US" w:bidi="ar-SA"/>
        </w:rPr>
      </w:pPr>
    </w:p>
    <w:p w14:paraId="5C0EB6B1"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3B8395F8"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421D13A0"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7086B45E"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7AC272C8"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10BA4D95"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563F0865"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4B31FE88"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57FE7A33"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58A2EBB7"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7D39A89D"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280686C6"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1D6D1799"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7D2F0EDD"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115A1CAA"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490A5A48" w14:textId="77777777" w:rsidR="009C740A" w:rsidRDefault="009C740A" w:rsidP="000D436A">
      <w:pPr>
        <w:pStyle w:val="Standard"/>
        <w:tabs>
          <w:tab w:val="left" w:pos="1539"/>
        </w:tabs>
        <w:spacing w:line="360" w:lineRule="auto"/>
        <w:jc w:val="both"/>
        <w:rPr>
          <w:rFonts w:ascii="Times New Roman" w:hAnsi="Times New Roman" w:cs="Times New Roman"/>
          <w:b/>
          <w:noProof/>
          <w:sz w:val="20"/>
          <w:lang w:eastAsia="en-US" w:bidi="ar-SA"/>
        </w:rPr>
      </w:pPr>
    </w:p>
    <w:p w14:paraId="2D3662A9" w14:textId="77777777" w:rsidR="008171D8" w:rsidRDefault="008171D8" w:rsidP="000D436A">
      <w:pPr>
        <w:pStyle w:val="Standard"/>
        <w:tabs>
          <w:tab w:val="left" w:pos="1539"/>
        </w:tabs>
        <w:spacing w:line="360" w:lineRule="auto"/>
        <w:jc w:val="both"/>
        <w:rPr>
          <w:rFonts w:ascii="Times New Roman" w:hAnsi="Times New Roman" w:cs="Times New Roman"/>
          <w:b/>
          <w:noProof/>
          <w:sz w:val="20"/>
          <w:lang w:eastAsia="en-US" w:bidi="ar-SA"/>
        </w:rPr>
      </w:pPr>
    </w:p>
    <w:p w14:paraId="1A73B375" w14:textId="77777777" w:rsidR="000D436A" w:rsidRPr="000D436A" w:rsidRDefault="009C740A" w:rsidP="000D436A">
      <w:pPr>
        <w:pStyle w:val="Standard"/>
        <w:tabs>
          <w:tab w:val="left" w:pos="1539"/>
        </w:tabs>
        <w:spacing w:line="360" w:lineRule="auto"/>
        <w:jc w:val="both"/>
        <w:rPr>
          <w:rFonts w:ascii="Times New Roman" w:hAnsi="Times New Roman" w:cs="Times New Roman"/>
          <w:noProof/>
          <w:lang w:eastAsia="en-US" w:bidi="ar-SA"/>
        </w:rPr>
      </w:pPr>
      <w:r w:rsidRPr="00B36C7A">
        <w:rPr>
          <w:rFonts w:ascii="Cambria" w:hAnsi="Cambria"/>
          <w:b/>
          <w:bCs/>
        </w:rPr>
        <w:t>Supplementary Figure S</w:t>
      </w:r>
      <w:r>
        <w:rPr>
          <w:rFonts w:ascii="Cambria" w:hAnsi="Cambria"/>
          <w:b/>
          <w:bCs/>
        </w:rPr>
        <w:t>3.</w:t>
      </w:r>
      <w:r w:rsidR="000D436A" w:rsidRPr="00CD0B2C">
        <w:rPr>
          <w:rFonts w:ascii="Times New Roman" w:hAnsi="Times New Roman" w:cs="Times New Roman"/>
          <w:b/>
          <w:noProof/>
          <w:sz w:val="20"/>
          <w:lang w:eastAsia="en-US" w:bidi="ar-SA"/>
        </w:rPr>
        <w:t xml:space="preserve"> </w:t>
      </w:r>
      <w:r w:rsidR="000D436A" w:rsidRPr="009C740A">
        <w:rPr>
          <w:rFonts w:ascii="Cambria" w:hAnsi="Cambria" w:cs="Times New Roman"/>
          <w:bCs/>
        </w:rPr>
        <w:t xml:space="preserve">(a) </w:t>
      </w:r>
      <w:r w:rsidR="000D436A" w:rsidRPr="0055256C">
        <w:rPr>
          <w:rFonts w:ascii="Cambria" w:hAnsi="Cambria" w:cs="Times New Roman"/>
          <w:b/>
          <w:bCs/>
        </w:rPr>
        <w:t>Q-Q plot</w:t>
      </w:r>
      <w:r w:rsidR="0055256C" w:rsidRPr="0055256C">
        <w:rPr>
          <w:rFonts w:ascii="Cambria" w:hAnsi="Cambria" w:cs="Times New Roman"/>
          <w:b/>
          <w:bCs/>
        </w:rPr>
        <w:t xml:space="preserve"> of </w:t>
      </w:r>
      <m:oMath>
        <m:r>
          <m:rPr>
            <m:sty m:val="b"/>
          </m:rPr>
          <w:rPr>
            <w:rFonts w:ascii="Cambria Math" w:hAnsi="Cambria Math" w:cs="Times New Roman"/>
          </w:rPr>
          <m:t>-</m:t>
        </m:r>
        <m:r>
          <m:rPr>
            <m:sty m:val="bi"/>
          </m:rPr>
          <w:rPr>
            <w:rFonts w:ascii="Cambria Math" w:hAnsi="Cambria Math" w:cs="Times New Roman"/>
          </w:rPr>
          <m:t>ZHp</m:t>
        </m:r>
        <m:r>
          <m:rPr>
            <m:sty m:val="b"/>
          </m:rPr>
          <w:rPr>
            <w:rFonts w:ascii="Cambria Math" w:hAnsi="Cambria Math" w:cs="Times New Roman"/>
          </w:rPr>
          <m:t xml:space="preserve"> </m:t>
        </m:r>
      </m:oMath>
      <w:r w:rsidR="0055256C" w:rsidRPr="0055256C">
        <w:rPr>
          <w:rFonts w:ascii="Cambria" w:hAnsi="Cambria" w:cs="Times New Roman"/>
          <w:b/>
          <w:bCs/>
        </w:rPr>
        <w:t>scores</w:t>
      </w:r>
      <w:r w:rsidR="000D436A" w:rsidRPr="0055256C">
        <w:rPr>
          <w:rFonts w:ascii="Cambria" w:hAnsi="Cambria" w:cs="Times New Roman"/>
          <w:bCs/>
        </w:rPr>
        <w:t xml:space="preserve"> </w:t>
      </w:r>
      <w:r w:rsidR="000D436A" w:rsidRPr="009C740A">
        <w:rPr>
          <w:rFonts w:ascii="Cambria" w:hAnsi="Cambria" w:cs="Times New Roman"/>
          <w:bCs/>
        </w:rPr>
        <w:t>illustrating the theoretical (expected)</w:t>
      </w:r>
      <w:r w:rsidR="0055256C">
        <w:rPr>
          <w:rFonts w:ascii="Cambria" w:hAnsi="Cambria" w:cs="Times New Roman"/>
          <w:bCs/>
        </w:rPr>
        <w:t xml:space="preserve"> quantiles on x-axis vs sample</w:t>
      </w:r>
      <w:r w:rsidR="000D436A" w:rsidRPr="009C740A">
        <w:rPr>
          <w:rFonts w:ascii="Cambria" w:hAnsi="Cambria" w:cs="Times New Roman"/>
          <w:bCs/>
        </w:rPr>
        <w:t xml:space="preserve"> quantiles on y-axis. Red line in the plot indicates the normal (expected) distribution of SNP markers, (b) while histogram shows distribution of </w:t>
      </w:r>
      <m:oMath>
        <m:r>
          <m:rPr>
            <m:sty m:val="p"/>
          </m:rPr>
          <w:rPr>
            <w:rFonts w:ascii="Cambria Math" w:hAnsi="Cambria Math" w:cs="Times New Roman"/>
          </w:rPr>
          <m:t>–</m:t>
        </m:r>
        <m:r>
          <w:rPr>
            <w:rFonts w:ascii="Cambria Math" w:hAnsi="Cambria Math" w:cs="Times New Roman"/>
          </w:rPr>
          <m:t>ZHp</m:t>
        </m:r>
      </m:oMath>
      <w:r w:rsidR="000D436A" w:rsidRPr="009C740A">
        <w:rPr>
          <w:rFonts w:ascii="Cambria" w:hAnsi="Cambria" w:cs="Times New Roman"/>
          <w:bCs/>
        </w:rPr>
        <w:t xml:space="preserve"> values across the all autosomes.</w:t>
      </w:r>
    </w:p>
    <w:p w14:paraId="63B83C9C" w14:textId="77777777" w:rsidR="000D436A" w:rsidRDefault="000D436A" w:rsidP="000D436A">
      <w:pPr>
        <w:pStyle w:val="Standard"/>
        <w:tabs>
          <w:tab w:val="left" w:pos="1539"/>
        </w:tabs>
        <w:spacing w:line="360" w:lineRule="auto"/>
        <w:jc w:val="center"/>
        <w:rPr>
          <w:noProof/>
          <w:lang w:eastAsia="en-US" w:bidi="ar-SA"/>
        </w:rPr>
      </w:pPr>
    </w:p>
    <w:p w14:paraId="2DFA13D9" w14:textId="77777777" w:rsidR="00C375F2" w:rsidRDefault="000D436A" w:rsidP="009C740A">
      <w:pPr>
        <w:pStyle w:val="Standard"/>
        <w:tabs>
          <w:tab w:val="left" w:pos="1539"/>
        </w:tabs>
        <w:spacing w:line="360" w:lineRule="auto"/>
        <w:jc w:val="center"/>
        <w:rPr>
          <w:rFonts w:ascii="Times New Roman" w:hAnsi="Times New Roman" w:cs="Times New Roman"/>
          <w:noProof/>
          <w:lang w:eastAsia="en-US" w:bidi="ar-SA"/>
        </w:rPr>
      </w:pPr>
      <w:r w:rsidRPr="00CD0B2C">
        <w:rPr>
          <w:noProof/>
          <w:lang w:eastAsia="en-US" w:bidi="ar-SA"/>
        </w:rPr>
        <w:drawing>
          <wp:inline distT="0" distB="0" distL="0" distR="0" wp14:anchorId="2926959F" wp14:editId="4846CFE0">
            <wp:extent cx="4309961" cy="351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33451" cy="3530689"/>
                    </a:xfrm>
                    <a:prstGeom prst="rect">
                      <a:avLst/>
                    </a:prstGeom>
                  </pic:spPr>
                </pic:pic>
              </a:graphicData>
            </a:graphic>
          </wp:inline>
        </w:drawing>
      </w:r>
    </w:p>
    <w:p w14:paraId="6DD84A3D"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1DA50145"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5E2E7853"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37CAF433"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00071F86"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2C5106BC"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3B7C36D6"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27507D5F"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55E65FE1"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01F927B0"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4E744275" w14:textId="77777777" w:rsidR="009C740A" w:rsidRDefault="009C740A" w:rsidP="009C740A">
      <w:pPr>
        <w:pStyle w:val="Standard"/>
        <w:tabs>
          <w:tab w:val="left" w:pos="1539"/>
        </w:tabs>
        <w:spacing w:line="360" w:lineRule="auto"/>
        <w:jc w:val="center"/>
        <w:rPr>
          <w:rFonts w:ascii="Times New Roman" w:hAnsi="Times New Roman" w:cs="Times New Roman"/>
          <w:noProof/>
          <w:lang w:eastAsia="en-US" w:bidi="ar-SA"/>
        </w:rPr>
      </w:pPr>
    </w:p>
    <w:p w14:paraId="5D267332" w14:textId="77777777" w:rsidR="00C375F2" w:rsidRDefault="00C375F2"/>
    <w:p w14:paraId="271E3D33" w14:textId="77777777" w:rsidR="00C375F2" w:rsidRPr="00BB4447" w:rsidRDefault="009C740A" w:rsidP="009C740A">
      <w:pPr>
        <w:spacing w:line="360" w:lineRule="auto"/>
        <w:jc w:val="both"/>
        <w:rPr>
          <w:rFonts w:ascii="Times New Roman" w:hAnsi="Times New Roman" w:cs="Times New Roman"/>
          <w:sz w:val="20"/>
        </w:rPr>
      </w:pPr>
      <w:r w:rsidRPr="00B36C7A">
        <w:rPr>
          <w:rFonts w:ascii="Cambria" w:hAnsi="Cambria"/>
          <w:b/>
          <w:bCs/>
        </w:rPr>
        <w:t>Supplementary Figure S</w:t>
      </w:r>
      <w:r>
        <w:rPr>
          <w:rFonts w:ascii="Cambria" w:hAnsi="Cambria"/>
          <w:b/>
          <w:bCs/>
        </w:rPr>
        <w:t>4</w:t>
      </w:r>
      <w:r w:rsidR="00024AF8">
        <w:rPr>
          <w:rFonts w:ascii="Times New Roman" w:hAnsi="Times New Roman" w:cs="Times New Roman"/>
          <w:b/>
          <w:sz w:val="20"/>
        </w:rPr>
        <w:t>.</w:t>
      </w:r>
      <w:r w:rsidR="00C375F2" w:rsidRPr="00CD0B2C">
        <w:rPr>
          <w:rFonts w:ascii="Times New Roman" w:hAnsi="Times New Roman" w:cs="Times New Roman"/>
          <w:b/>
          <w:sz w:val="20"/>
        </w:rPr>
        <w:t xml:space="preserve"> </w:t>
      </w:r>
      <w:r w:rsidR="00C375F2" w:rsidRPr="0055256C">
        <w:rPr>
          <w:rFonts w:ascii="Cambria" w:hAnsi="Cambria" w:cs="Times New Roman"/>
          <w:b/>
          <w:bCs/>
        </w:rPr>
        <w:t>Q-Q plot of TD scores</w:t>
      </w:r>
      <w:r w:rsidR="00C375F2" w:rsidRPr="009C740A">
        <w:rPr>
          <w:rFonts w:ascii="Cambria" w:hAnsi="Cambria" w:cs="Times New Roman"/>
          <w:bCs/>
        </w:rPr>
        <w:t xml:space="preserve"> showing (a) the comparison of observed distribution of TD values against theoretical model distribution of expected TD scores. (b) Frequency of recent selective sweep regions based on TD values were plotted on histogram.</w:t>
      </w:r>
    </w:p>
    <w:p w14:paraId="4E1EA6EB" w14:textId="77777777" w:rsidR="00C375F2" w:rsidRDefault="00C375F2" w:rsidP="00C375F2">
      <w:pPr>
        <w:spacing w:line="360" w:lineRule="auto"/>
        <w:jc w:val="center"/>
        <w:rPr>
          <w:rFonts w:ascii="Times New Roman" w:hAnsi="Times New Roman" w:cs="Times New Roman"/>
        </w:rPr>
      </w:pPr>
    </w:p>
    <w:p w14:paraId="08F6539A" w14:textId="77777777" w:rsidR="00C375F2" w:rsidRPr="00CD0B2C" w:rsidRDefault="00C375F2" w:rsidP="00C375F2">
      <w:pPr>
        <w:spacing w:line="360" w:lineRule="auto"/>
        <w:jc w:val="center"/>
        <w:rPr>
          <w:rFonts w:ascii="Times New Roman" w:hAnsi="Times New Roman" w:cs="Times New Roman"/>
        </w:rPr>
      </w:pPr>
      <w:r w:rsidRPr="00CD0B2C">
        <w:rPr>
          <w:rFonts w:ascii="Times New Roman" w:hAnsi="Times New Roman" w:cs="Times New Roman"/>
          <w:noProof/>
          <w:lang w:eastAsia="en-US" w:bidi="ar-SA"/>
        </w:rPr>
        <w:drawing>
          <wp:inline distT="0" distB="0" distL="0" distR="0" wp14:anchorId="5FA1996B" wp14:editId="55877DEE">
            <wp:extent cx="4131221" cy="3625850"/>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218565" cy="3702509"/>
                    </a:xfrm>
                    <a:prstGeom prst="rect">
                      <a:avLst/>
                    </a:prstGeom>
                  </pic:spPr>
                </pic:pic>
              </a:graphicData>
            </a:graphic>
          </wp:inline>
        </w:drawing>
      </w:r>
    </w:p>
    <w:p w14:paraId="6CF1E055" w14:textId="77777777" w:rsidR="00C375F2" w:rsidRDefault="00C375F2" w:rsidP="00C375F2"/>
    <w:p w14:paraId="16380F39" w14:textId="77777777" w:rsidR="00C375F2" w:rsidRDefault="00C375F2" w:rsidP="00C375F2"/>
    <w:p w14:paraId="7FACB85F" w14:textId="77777777" w:rsidR="00C375F2" w:rsidRDefault="00C375F2" w:rsidP="00C375F2"/>
    <w:p w14:paraId="202A1D55" w14:textId="77777777" w:rsidR="00C375F2" w:rsidRDefault="00C375F2" w:rsidP="00C375F2"/>
    <w:p w14:paraId="0AB4136F" w14:textId="77777777" w:rsidR="00C375F2" w:rsidRDefault="00C375F2" w:rsidP="00C375F2"/>
    <w:p w14:paraId="395A3CBA" w14:textId="77777777" w:rsidR="00C375F2" w:rsidRDefault="00C375F2" w:rsidP="00C375F2"/>
    <w:p w14:paraId="55D87646" w14:textId="77777777" w:rsidR="00C375F2" w:rsidRDefault="00C375F2" w:rsidP="00C375F2"/>
    <w:p w14:paraId="6C3E38F0" w14:textId="77777777" w:rsidR="00C375F2" w:rsidRDefault="00C375F2" w:rsidP="00C375F2"/>
    <w:p w14:paraId="2A1B4367" w14:textId="77777777" w:rsidR="00C375F2" w:rsidRDefault="00C375F2" w:rsidP="00C375F2"/>
    <w:p w14:paraId="72F595C4" w14:textId="77777777" w:rsidR="00C375F2" w:rsidRDefault="00C375F2" w:rsidP="00C375F2"/>
    <w:p w14:paraId="527F67C1" w14:textId="77777777" w:rsidR="00C375F2" w:rsidRDefault="00C375F2" w:rsidP="00C375F2"/>
    <w:p w14:paraId="7CBC3226" w14:textId="77777777" w:rsidR="00C375F2" w:rsidRDefault="00C375F2" w:rsidP="00C375F2"/>
    <w:p w14:paraId="5ADCD03E" w14:textId="77777777" w:rsidR="00C375F2" w:rsidRDefault="00C375F2" w:rsidP="00C375F2"/>
    <w:p w14:paraId="642DBEDA" w14:textId="77777777" w:rsidR="00C375F2" w:rsidRDefault="00C375F2" w:rsidP="00C375F2"/>
    <w:p w14:paraId="49FF935A" w14:textId="77777777" w:rsidR="00C375F2" w:rsidRDefault="00C375F2" w:rsidP="00C375F2"/>
    <w:p w14:paraId="6CC4BB95" w14:textId="77777777" w:rsidR="00C375F2" w:rsidRDefault="00C375F2" w:rsidP="00C375F2"/>
    <w:p w14:paraId="525D45CE" w14:textId="77777777" w:rsidR="00C375F2" w:rsidRDefault="00C375F2" w:rsidP="00C375F2"/>
    <w:p w14:paraId="5F4BC148" w14:textId="77777777" w:rsidR="00C375F2" w:rsidRDefault="00C375F2" w:rsidP="00C375F2"/>
    <w:p w14:paraId="7842D200" w14:textId="77777777" w:rsidR="00C375F2" w:rsidRDefault="00C375F2" w:rsidP="00C375F2"/>
    <w:p w14:paraId="367F4AF4" w14:textId="77777777" w:rsidR="00C375F2" w:rsidRDefault="00C375F2" w:rsidP="00C375F2"/>
    <w:p w14:paraId="4C6B3D58" w14:textId="77777777" w:rsidR="00C375F2" w:rsidRPr="00CD0B2C" w:rsidRDefault="009C740A" w:rsidP="009C740A">
      <w:pPr>
        <w:pStyle w:val="Standard"/>
        <w:tabs>
          <w:tab w:val="left" w:pos="1539"/>
        </w:tabs>
        <w:spacing w:line="360" w:lineRule="auto"/>
        <w:jc w:val="both"/>
        <w:rPr>
          <w:rFonts w:ascii="Times New Roman" w:hAnsi="Times New Roman" w:cs="Times New Roman"/>
          <w:bCs/>
          <w:sz w:val="20"/>
        </w:rPr>
      </w:pPr>
      <w:r w:rsidRPr="00B36C7A">
        <w:rPr>
          <w:rFonts w:ascii="Cambria" w:hAnsi="Cambria"/>
          <w:b/>
          <w:bCs/>
        </w:rPr>
        <w:t>Supplementary Figure S</w:t>
      </w:r>
      <w:r>
        <w:rPr>
          <w:rFonts w:ascii="Cambria" w:hAnsi="Cambria"/>
          <w:b/>
          <w:bCs/>
        </w:rPr>
        <w:t>5</w:t>
      </w:r>
      <w:r w:rsidR="00024AF8">
        <w:rPr>
          <w:rFonts w:ascii="Times New Roman" w:hAnsi="Times New Roman" w:cs="Times New Roman"/>
          <w:b/>
          <w:bCs/>
          <w:sz w:val="20"/>
        </w:rPr>
        <w:t>.</w:t>
      </w:r>
      <w:r w:rsidR="00C375F2">
        <w:rPr>
          <w:rFonts w:ascii="Times New Roman" w:hAnsi="Times New Roman" w:cs="Times New Roman"/>
          <w:b/>
          <w:bCs/>
          <w:sz w:val="20"/>
        </w:rPr>
        <w:t xml:space="preserve"> </w:t>
      </w:r>
      <w:r w:rsidR="00C375F2" w:rsidRPr="009C740A">
        <w:rPr>
          <w:rFonts w:ascii="Cambria" w:hAnsi="Cambria" w:cs="Times New Roman"/>
          <w:bCs/>
        </w:rPr>
        <w:t xml:space="preserve">(a) </w:t>
      </w:r>
      <w:r w:rsidR="0055256C" w:rsidRPr="0055256C">
        <w:rPr>
          <w:rFonts w:ascii="Cambria" w:hAnsi="Cambria" w:cs="Times New Roman"/>
          <w:b/>
          <w:bCs/>
        </w:rPr>
        <w:t xml:space="preserve">Q-Q plot of </w:t>
      </w:r>
      <w:r w:rsidR="00C375F2" w:rsidRPr="0055256C">
        <w:rPr>
          <w:rFonts w:ascii="Cambria" w:hAnsi="Cambria" w:cs="Times New Roman"/>
          <w:b/>
          <w:bCs/>
        </w:rPr>
        <w:t>F</w:t>
      </w:r>
      <w:r w:rsidR="00C375F2" w:rsidRPr="0055256C">
        <w:rPr>
          <w:rFonts w:ascii="Cambria" w:hAnsi="Cambria" w:cs="Times New Roman"/>
          <w:b/>
          <w:bCs/>
          <w:vertAlign w:val="subscript"/>
        </w:rPr>
        <w:t>ST</w:t>
      </w:r>
      <w:r w:rsidR="00C375F2" w:rsidRPr="0055256C">
        <w:rPr>
          <w:rFonts w:ascii="Cambria" w:hAnsi="Cambria" w:cs="Times New Roman"/>
          <w:b/>
          <w:bCs/>
        </w:rPr>
        <w:t xml:space="preserve"> values</w:t>
      </w:r>
      <w:r w:rsidR="00C375F2" w:rsidRPr="009C740A">
        <w:rPr>
          <w:rFonts w:ascii="Cambria" w:hAnsi="Cambria" w:cs="Times New Roman"/>
          <w:bCs/>
        </w:rPr>
        <w:t xml:space="preserve"> plotted on y-axis against the expected quantiles of the standard normal distribution on x-axis. Red diagonal line indicates the theoretical distribution of FST values across the genome while the black line is the observed quantiles. (b) Distribution of FST values across all autosomes are plotted on x-axis vs frequencies of SNPs on y-axis of the histogram</w:t>
      </w:r>
      <w:r w:rsidR="00C375F2" w:rsidRPr="00CD0B2C">
        <w:rPr>
          <w:rFonts w:ascii="Times New Roman" w:hAnsi="Times New Roman" w:cs="Times New Roman"/>
          <w:bCs/>
          <w:sz w:val="20"/>
        </w:rPr>
        <w:t xml:space="preserve">. </w:t>
      </w:r>
    </w:p>
    <w:p w14:paraId="491D367B" w14:textId="77777777" w:rsidR="00C375F2" w:rsidRDefault="00C375F2" w:rsidP="00C375F2">
      <w:pPr>
        <w:pStyle w:val="Standard"/>
        <w:tabs>
          <w:tab w:val="left" w:pos="1539"/>
        </w:tabs>
        <w:spacing w:line="360" w:lineRule="auto"/>
        <w:jc w:val="center"/>
        <w:rPr>
          <w:rFonts w:ascii="Times New Roman" w:hAnsi="Times New Roman" w:cs="Times New Roman"/>
          <w:bCs/>
        </w:rPr>
      </w:pPr>
    </w:p>
    <w:p w14:paraId="00BFDA8A" w14:textId="77777777" w:rsidR="00C375F2" w:rsidRDefault="00C375F2" w:rsidP="00C375F2">
      <w:pPr>
        <w:pStyle w:val="Standard"/>
        <w:tabs>
          <w:tab w:val="left" w:pos="1539"/>
        </w:tabs>
        <w:spacing w:line="360" w:lineRule="auto"/>
        <w:jc w:val="center"/>
        <w:rPr>
          <w:rFonts w:ascii="Times New Roman" w:hAnsi="Times New Roman" w:cs="Times New Roman"/>
          <w:bCs/>
        </w:rPr>
      </w:pPr>
    </w:p>
    <w:p w14:paraId="5B2F890B" w14:textId="77777777" w:rsidR="00C375F2" w:rsidRPr="00CD0B2C" w:rsidRDefault="00C375F2" w:rsidP="00C375F2">
      <w:pPr>
        <w:pStyle w:val="Standard"/>
        <w:tabs>
          <w:tab w:val="left" w:pos="1539"/>
        </w:tabs>
        <w:spacing w:line="360" w:lineRule="auto"/>
        <w:jc w:val="center"/>
        <w:rPr>
          <w:rFonts w:ascii="Times New Roman" w:hAnsi="Times New Roman" w:cs="Times New Roman"/>
          <w:bCs/>
        </w:rPr>
      </w:pPr>
      <w:r w:rsidRPr="00CD0B2C">
        <w:rPr>
          <w:rFonts w:ascii="Times New Roman" w:hAnsi="Times New Roman" w:cs="Times New Roman"/>
          <w:noProof/>
          <w:lang w:eastAsia="en-US" w:bidi="ar-SA"/>
        </w:rPr>
        <w:drawing>
          <wp:inline distT="0" distB="0" distL="0" distR="0" wp14:anchorId="49F6E80E" wp14:editId="20313DB3">
            <wp:extent cx="4217410" cy="38671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382336" cy="4018378"/>
                    </a:xfrm>
                    <a:prstGeom prst="rect">
                      <a:avLst/>
                    </a:prstGeom>
                  </pic:spPr>
                </pic:pic>
              </a:graphicData>
            </a:graphic>
          </wp:inline>
        </w:drawing>
      </w:r>
    </w:p>
    <w:p w14:paraId="49A94B94" w14:textId="77777777" w:rsidR="00C375F2" w:rsidRDefault="00C375F2" w:rsidP="00C375F2"/>
    <w:p w14:paraId="7EC5573C" w14:textId="77777777" w:rsidR="00C375F2" w:rsidRDefault="00C375F2"/>
    <w:sectPr w:rsidR="00C375F2" w:rsidSect="009C74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oto Serif CJK SC">
    <w:altName w:val="Times New Roman"/>
    <w:charset w:val="00"/>
    <w:family w:val="auto"/>
    <w:pitch w:val="variable"/>
  </w:font>
  <w:font w:name="Lohit Devanagar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36A"/>
    <w:rsid w:val="00024AF8"/>
    <w:rsid w:val="000D436A"/>
    <w:rsid w:val="002B47E0"/>
    <w:rsid w:val="00511BA7"/>
    <w:rsid w:val="0055256C"/>
    <w:rsid w:val="008171D8"/>
    <w:rsid w:val="008B377D"/>
    <w:rsid w:val="00936308"/>
    <w:rsid w:val="009C740A"/>
    <w:rsid w:val="00C375F2"/>
    <w:rsid w:val="00D80EE3"/>
    <w:rsid w:val="00F96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D17E8"/>
  <w15:chartTrackingRefBased/>
  <w15:docId w15:val="{0538743D-CB5C-425B-BF88-BCD28D5B1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375F2"/>
    <w:pPr>
      <w:suppressAutoHyphens/>
      <w:autoSpaceDN w:val="0"/>
      <w:spacing w:after="0" w:line="240" w:lineRule="auto"/>
      <w:textAlignment w:val="baseline"/>
    </w:pPr>
    <w:rPr>
      <w:rFonts w:ascii="Liberation Serif" w:eastAsia="Noto Serif CJK SC" w:hAnsi="Liberation Serif" w:cs="Lohit Devanagari"/>
      <w:kern w:val="3"/>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0D436A"/>
    <w:pPr>
      <w:suppressAutoHyphens/>
      <w:autoSpaceDN w:val="0"/>
      <w:spacing w:after="0" w:line="240" w:lineRule="auto"/>
      <w:textAlignment w:val="baseline"/>
    </w:pPr>
    <w:rPr>
      <w:rFonts w:ascii="Liberation Serif" w:eastAsia="Noto Serif CJK SC" w:hAnsi="Liberation Serif" w:cs="Lohit Devanagari"/>
      <w:kern w:val="3"/>
      <w:sz w:val="24"/>
      <w:szCs w:val="24"/>
      <w:lang w:eastAsia="zh-CN" w:bidi="hi-IN"/>
    </w:rPr>
  </w:style>
  <w:style w:type="character" w:styleId="LineNumber">
    <w:name w:val="line number"/>
    <w:basedOn w:val="DefaultParagraphFont"/>
    <w:uiPriority w:val="99"/>
    <w:semiHidden/>
    <w:unhideWhenUsed/>
    <w:rsid w:val="00511BA7"/>
  </w:style>
  <w:style w:type="paragraph" w:customStyle="1" w:styleId="Default">
    <w:name w:val="Default"/>
    <w:rsid w:val="009C740A"/>
    <w:pPr>
      <w:autoSpaceDE w:val="0"/>
      <w:autoSpaceDN w:val="0"/>
      <w:adjustRightInd w:val="0"/>
      <w:spacing w:after="0" w:line="240" w:lineRule="auto"/>
    </w:pPr>
    <w:rPr>
      <w:rFonts w:ascii="Calibri" w:eastAsia="Times New Roman" w:hAnsi="Calibri" w:cs="Calibri"/>
      <w:color w:val="000000"/>
      <w:sz w:val="24"/>
      <w:szCs w:val="24"/>
    </w:rPr>
  </w:style>
  <w:style w:type="character" w:styleId="Hyperlink">
    <w:name w:val="Hyperlink"/>
    <w:basedOn w:val="DefaultParagraphFont"/>
    <w:uiPriority w:val="99"/>
    <w:unhideWhenUsed/>
    <w:rsid w:val="009C74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mailto:rashid.saif37@gmail.com" TargetMode="Externa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Rashid</cp:lastModifiedBy>
  <cp:revision>8</cp:revision>
  <dcterms:created xsi:type="dcterms:W3CDTF">2020-11-27T18:09:00Z</dcterms:created>
  <dcterms:modified xsi:type="dcterms:W3CDTF">2020-12-16T04:51:00Z</dcterms:modified>
</cp:coreProperties>
</file>